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B2" w:rsidRPr="00AA62B2" w:rsidRDefault="00AA62B2" w:rsidP="00AA62B2">
      <w:pPr>
        <w:jc w:val="right"/>
        <w:rPr>
          <w:rFonts w:ascii="VAGRounded BT" w:hAnsi="VAGRounded BT"/>
          <w:color w:val="005FA0"/>
          <w:sz w:val="60"/>
          <w:szCs w:val="60"/>
        </w:rPr>
      </w:pPr>
      <w:proofErr w:type="spellStart"/>
      <w:r w:rsidRPr="00AA62B2">
        <w:rPr>
          <w:rFonts w:ascii="VAGRounded BT" w:hAnsi="VAGRounded BT"/>
          <w:color w:val="005FA0"/>
          <w:sz w:val="60"/>
          <w:szCs w:val="60"/>
        </w:rPr>
        <w:t>Doepke</w:t>
      </w:r>
      <w:proofErr w:type="spellEnd"/>
    </w:p>
    <w:p w:rsidR="00AA62B2" w:rsidRDefault="00AA62B2" w:rsidP="00AA62B2">
      <w:pPr>
        <w:jc w:val="right"/>
        <w:rPr>
          <w:rFonts w:ascii="Corbel" w:hAnsi="Corbel"/>
          <w:sz w:val="32"/>
        </w:rPr>
      </w:pPr>
    </w:p>
    <w:p w:rsidR="00AA62B2" w:rsidRPr="00AA62B2" w:rsidRDefault="00AA62B2" w:rsidP="00AA62B2">
      <w:pPr>
        <w:jc w:val="right"/>
        <w:rPr>
          <w:rFonts w:ascii="Corbel" w:hAnsi="Corbel"/>
          <w:sz w:val="24"/>
          <w:szCs w:val="24"/>
        </w:rPr>
      </w:pPr>
      <w:r w:rsidRPr="00AA62B2">
        <w:rPr>
          <w:rFonts w:ascii="Corbel" w:hAnsi="Corbel"/>
          <w:sz w:val="24"/>
          <w:szCs w:val="24"/>
        </w:rPr>
        <w:t xml:space="preserve">1st </w:t>
      </w:r>
      <w:proofErr w:type="spellStart"/>
      <w:proofErr w:type="gramStart"/>
      <w:r w:rsidRPr="00AA62B2">
        <w:rPr>
          <w:rFonts w:ascii="Corbel" w:hAnsi="Corbel"/>
          <w:sz w:val="24"/>
          <w:szCs w:val="24"/>
        </w:rPr>
        <w:t>feb</w:t>
      </w:r>
      <w:r>
        <w:rPr>
          <w:rFonts w:ascii="Corbel" w:hAnsi="Corbel"/>
          <w:sz w:val="24"/>
          <w:szCs w:val="24"/>
        </w:rPr>
        <w:t>r</w:t>
      </w:r>
      <w:r w:rsidRPr="00AA62B2">
        <w:rPr>
          <w:rFonts w:ascii="Corbel" w:hAnsi="Corbel"/>
          <w:sz w:val="24"/>
          <w:szCs w:val="24"/>
        </w:rPr>
        <w:t>uary</w:t>
      </w:r>
      <w:proofErr w:type="spellEnd"/>
      <w:proofErr w:type="gramEnd"/>
      <w:r w:rsidRPr="00AA62B2">
        <w:rPr>
          <w:rFonts w:ascii="Corbel" w:hAnsi="Corbel"/>
          <w:sz w:val="24"/>
          <w:szCs w:val="24"/>
        </w:rPr>
        <w:t xml:space="preserve"> 2018</w:t>
      </w:r>
    </w:p>
    <w:p w:rsidR="00AA62B2" w:rsidRDefault="00AA62B2" w:rsidP="00AA62B2">
      <w:pPr>
        <w:rPr>
          <w:rFonts w:ascii="Corbel" w:hAnsi="Corbel"/>
          <w:b/>
          <w:sz w:val="32"/>
          <w:u w:val="single"/>
        </w:rPr>
      </w:pPr>
    </w:p>
    <w:p w:rsidR="002B426A" w:rsidRPr="00AA62B2" w:rsidRDefault="00D228E3" w:rsidP="00AA62B2">
      <w:pPr>
        <w:rPr>
          <w:rFonts w:ascii="Corbel" w:hAnsi="Corbel" w:cs="Arial"/>
          <w:b/>
          <w:i/>
          <w:sz w:val="32"/>
          <w:szCs w:val="32"/>
        </w:rPr>
      </w:pPr>
      <w:r w:rsidRPr="00AA62B2">
        <w:rPr>
          <w:rFonts w:ascii="Corbel" w:hAnsi="Corbel"/>
          <w:b/>
          <w:i/>
          <w:sz w:val="32"/>
        </w:rPr>
        <w:t>Conflict minerals statement</w:t>
      </w:r>
    </w:p>
    <w:p w:rsidR="00D228E3" w:rsidRPr="00AA62B2" w:rsidRDefault="00D228E3" w:rsidP="00AA62B2">
      <w:pPr>
        <w:rPr>
          <w:rFonts w:ascii="Corbel" w:hAnsi="Corbel" w:cs="Arial"/>
          <w:sz w:val="24"/>
          <w:szCs w:val="24"/>
        </w:rPr>
      </w:pPr>
    </w:p>
    <w:p w:rsidR="00D228E3" w:rsidRPr="00AA62B2" w:rsidRDefault="00D228E3" w:rsidP="00D228E3">
      <w:pPr>
        <w:jc w:val="both"/>
        <w:rPr>
          <w:rFonts w:ascii="Corbel" w:hAnsi="Corbel" w:cs="Arial"/>
          <w:sz w:val="24"/>
          <w:szCs w:val="24"/>
        </w:rPr>
      </w:pPr>
    </w:p>
    <w:p w:rsidR="00D228E3" w:rsidRPr="00AA62B2" w:rsidRDefault="00675C38" w:rsidP="00D228E3">
      <w:pPr>
        <w:jc w:val="both"/>
        <w:rPr>
          <w:rFonts w:ascii="Corbel" w:hAnsi="Corbel" w:cs="Arial"/>
          <w:sz w:val="24"/>
          <w:szCs w:val="24"/>
        </w:rPr>
      </w:pPr>
      <w:r w:rsidRPr="00AA62B2">
        <w:rPr>
          <w:rFonts w:ascii="Corbel" w:hAnsi="Corbel"/>
          <w:sz w:val="24"/>
        </w:rPr>
        <w:t xml:space="preserve">We have recently been receiving a lot of enquiries about certain minerals that are not to be used according to the US ‘Dodd-Frank Wall Street Reform and Consumer Protection Act’ (Wall Street Reform Act), which came into force in July 2010. </w:t>
      </w:r>
    </w:p>
    <w:p w:rsidR="005A4E70" w:rsidRPr="00AA62B2" w:rsidRDefault="005A4E70" w:rsidP="00D228E3">
      <w:pPr>
        <w:jc w:val="both"/>
        <w:rPr>
          <w:rFonts w:ascii="Corbel" w:hAnsi="Corbel" w:cs="Arial"/>
          <w:sz w:val="24"/>
          <w:szCs w:val="24"/>
        </w:rPr>
      </w:pPr>
      <w:bookmarkStart w:id="0" w:name="_GoBack"/>
      <w:bookmarkEnd w:id="0"/>
    </w:p>
    <w:p w:rsidR="00716C88" w:rsidRPr="00AA62B2" w:rsidRDefault="005A4E70" w:rsidP="00D228E3">
      <w:pPr>
        <w:jc w:val="both"/>
        <w:rPr>
          <w:rFonts w:ascii="Corbel" w:hAnsi="Corbel" w:cs="Arial"/>
          <w:sz w:val="24"/>
          <w:szCs w:val="24"/>
        </w:rPr>
      </w:pPr>
      <w:r w:rsidRPr="00AA62B2">
        <w:rPr>
          <w:rFonts w:ascii="Corbel" w:hAnsi="Corbel"/>
          <w:sz w:val="24"/>
        </w:rPr>
        <w:t>According to this piece of legislation, ‘conflict minerals’ refer to any of the raw materials tantalum, tin, tungsten and gold, as well as their derivatives that have been mined or extracted in the Democratic Republic of the Congo and/or one of the neighbouring countries, and are deemed to be financing conflict. This piece of legislation also aims to restrict and/or prohibit trade in these metals from the conflict countries.</w:t>
      </w:r>
    </w:p>
    <w:p w:rsidR="00716C88" w:rsidRPr="00AA62B2" w:rsidRDefault="00716C88" w:rsidP="00D228E3">
      <w:pPr>
        <w:jc w:val="both"/>
        <w:rPr>
          <w:rFonts w:ascii="Corbel" w:hAnsi="Corbel" w:cs="Arial"/>
          <w:sz w:val="24"/>
          <w:szCs w:val="24"/>
        </w:rPr>
      </w:pPr>
    </w:p>
    <w:p w:rsidR="00716C88" w:rsidRPr="00AA62B2" w:rsidRDefault="00295733" w:rsidP="00D228E3">
      <w:pPr>
        <w:jc w:val="both"/>
        <w:rPr>
          <w:rFonts w:ascii="Corbel" w:hAnsi="Corbel" w:cs="Arial"/>
          <w:sz w:val="24"/>
          <w:szCs w:val="24"/>
        </w:rPr>
      </w:pPr>
      <w:r w:rsidRPr="00AA62B2">
        <w:rPr>
          <w:rFonts w:ascii="Corbel" w:hAnsi="Corbel"/>
          <w:sz w:val="24"/>
        </w:rPr>
        <w:t>As a manufacturer of high-quality electronic switching devices (such as residual current circuit-breakers), there are some minerals that we are simply unable to do without and these metals are also widely used in the individual components we use to manufacture our products.</w:t>
      </w:r>
    </w:p>
    <w:p w:rsidR="00295733" w:rsidRPr="00AA62B2" w:rsidRDefault="00295733" w:rsidP="00D228E3">
      <w:pPr>
        <w:jc w:val="both"/>
        <w:rPr>
          <w:rFonts w:ascii="Corbel" w:hAnsi="Corbel" w:cs="Arial"/>
          <w:sz w:val="24"/>
          <w:szCs w:val="24"/>
        </w:rPr>
      </w:pPr>
    </w:p>
    <w:p w:rsidR="009240A6" w:rsidRPr="00AA62B2" w:rsidRDefault="00295733" w:rsidP="00D228E3">
      <w:pPr>
        <w:jc w:val="both"/>
        <w:rPr>
          <w:rFonts w:ascii="Corbel" w:hAnsi="Corbel" w:cs="Arial"/>
          <w:sz w:val="24"/>
          <w:szCs w:val="24"/>
        </w:rPr>
      </w:pPr>
      <w:r w:rsidRPr="00AA62B2">
        <w:rPr>
          <w:rFonts w:ascii="Corbel" w:hAnsi="Corbel"/>
          <w:sz w:val="24"/>
        </w:rPr>
        <w:t xml:space="preserve">We are fully aware of the importance of this legislation and our responsibilities under it and do not purchase either conflict minerals themselves or their derivatives directly from smelters or other metalworking sites in the conflict zones. </w:t>
      </w:r>
    </w:p>
    <w:p w:rsidR="009240A6" w:rsidRPr="00AA62B2" w:rsidRDefault="009240A6" w:rsidP="00D228E3">
      <w:pPr>
        <w:jc w:val="both"/>
        <w:rPr>
          <w:rFonts w:ascii="Corbel" w:hAnsi="Corbel" w:cs="Arial"/>
          <w:sz w:val="24"/>
          <w:szCs w:val="24"/>
        </w:rPr>
      </w:pPr>
    </w:p>
    <w:p w:rsidR="00947A56" w:rsidRPr="00AA62B2" w:rsidRDefault="009240A6" w:rsidP="00D228E3">
      <w:pPr>
        <w:jc w:val="both"/>
        <w:rPr>
          <w:rFonts w:ascii="Corbel" w:hAnsi="Corbel" w:cs="Arial"/>
          <w:sz w:val="24"/>
          <w:szCs w:val="24"/>
        </w:rPr>
      </w:pPr>
      <w:r w:rsidRPr="00AA62B2">
        <w:rPr>
          <w:rFonts w:ascii="Corbel" w:hAnsi="Corbel"/>
          <w:sz w:val="24"/>
        </w:rPr>
        <w:t xml:space="preserve">When choosing our suppliers, we also take particular care to ensure the necessary transparency in the supply chain in order to be able to provide our customers with reliable information. </w:t>
      </w:r>
    </w:p>
    <w:p w:rsidR="00616521" w:rsidRPr="00AA62B2" w:rsidRDefault="00616521" w:rsidP="00D228E3">
      <w:pPr>
        <w:jc w:val="both"/>
        <w:rPr>
          <w:rFonts w:ascii="Corbel" w:hAnsi="Corbel" w:cs="Arial"/>
          <w:sz w:val="24"/>
          <w:szCs w:val="24"/>
        </w:rPr>
      </w:pPr>
    </w:p>
    <w:p w:rsidR="00616521" w:rsidRPr="00AA62B2" w:rsidRDefault="00616521" w:rsidP="00D228E3">
      <w:pPr>
        <w:jc w:val="both"/>
        <w:rPr>
          <w:rFonts w:ascii="Corbel" w:hAnsi="Corbel" w:cs="Arial"/>
          <w:sz w:val="24"/>
          <w:szCs w:val="24"/>
        </w:rPr>
      </w:pPr>
      <w:r w:rsidRPr="00AA62B2">
        <w:rPr>
          <w:rFonts w:ascii="Corbel" w:hAnsi="Corbel"/>
          <w:sz w:val="24"/>
        </w:rPr>
        <w:t>We do not currently have any information about whether the products supplied to us have been manufactured using conflict minerals that violate human dignity or whose extraction results in lasting damage to the environment being permitted or tolerated.</w:t>
      </w:r>
    </w:p>
    <w:p w:rsidR="009240A6" w:rsidRPr="00AA62B2" w:rsidRDefault="009240A6" w:rsidP="00D228E3">
      <w:pPr>
        <w:jc w:val="both"/>
        <w:rPr>
          <w:rFonts w:ascii="Corbel" w:hAnsi="Corbel" w:cs="Arial"/>
          <w:sz w:val="24"/>
          <w:szCs w:val="24"/>
        </w:rPr>
      </w:pPr>
    </w:p>
    <w:p w:rsidR="00017D76" w:rsidRDefault="003C7F36" w:rsidP="00D228E3">
      <w:pPr>
        <w:jc w:val="both"/>
        <w:rPr>
          <w:rFonts w:ascii="Arial" w:hAnsi="Arial" w:cs="Arial"/>
          <w:sz w:val="24"/>
          <w:szCs w:val="24"/>
        </w:rPr>
      </w:pPr>
      <w:r w:rsidRPr="00AA62B2">
        <w:rPr>
          <w:rFonts w:ascii="Corbel" w:hAnsi="Corbel"/>
          <w:sz w:val="24"/>
        </w:rPr>
        <w:t>If you have any questions or require any clarification regarding this statement, please do not hesitate to contact us.</w:t>
      </w:r>
    </w:p>
    <w:p w:rsidR="00017D76" w:rsidRDefault="00017D76" w:rsidP="00D228E3">
      <w:pPr>
        <w:jc w:val="both"/>
        <w:rPr>
          <w:rFonts w:ascii="Arial" w:hAnsi="Arial" w:cs="Arial"/>
          <w:sz w:val="24"/>
          <w:szCs w:val="24"/>
        </w:rPr>
      </w:pPr>
    </w:p>
    <w:p w:rsidR="005A4E70" w:rsidRDefault="005A4E70" w:rsidP="00D228E3">
      <w:pPr>
        <w:jc w:val="both"/>
        <w:rPr>
          <w:rFonts w:ascii="Arial" w:hAnsi="Arial" w:cs="Arial"/>
          <w:sz w:val="24"/>
          <w:szCs w:val="24"/>
        </w:rPr>
      </w:pPr>
    </w:p>
    <w:sectPr w:rsidR="005A4E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AGRounded BT">
    <w:panose1 w:val="020F0702020204020204"/>
    <w:charset w:val="00"/>
    <w:family w:val="swiss"/>
    <w:pitch w:val="variable"/>
    <w:sig w:usb0="00000087" w:usb1="00000000" w:usb2="00000000" w:usb3="00000000" w:csb0="0000001B"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8E3"/>
    <w:rsid w:val="00017D76"/>
    <w:rsid w:val="00295733"/>
    <w:rsid w:val="002B426A"/>
    <w:rsid w:val="00350854"/>
    <w:rsid w:val="003C7F36"/>
    <w:rsid w:val="005A4E70"/>
    <w:rsid w:val="00616521"/>
    <w:rsid w:val="00675C38"/>
    <w:rsid w:val="006A4956"/>
    <w:rsid w:val="00716C88"/>
    <w:rsid w:val="009240A6"/>
    <w:rsid w:val="00947A56"/>
    <w:rsid w:val="009673DA"/>
    <w:rsid w:val="00AA62B2"/>
    <w:rsid w:val="00AE3417"/>
    <w:rsid w:val="00B36C05"/>
    <w:rsid w:val="00C62F63"/>
    <w:rsid w:val="00C64B45"/>
    <w:rsid w:val="00D228E3"/>
    <w:rsid w:val="00FB10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614E26-B007-4535-9D7D-D31D419F0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64B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C64B45"/>
  </w:style>
  <w:style w:type="paragraph" w:styleId="Listenabsatz">
    <w:name w:val="List Paragraph"/>
    <w:basedOn w:val="Standard"/>
    <w:uiPriority w:val="34"/>
    <w:qFormat/>
    <w:rsid w:val="00C64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Frohwein, Janine</dc:creator>
  <cp:lastModifiedBy>Barkhoff, Sylvia</cp:lastModifiedBy>
  <cp:revision>3</cp:revision>
  <cp:lastPrinted>2018-01-23T16:00:00Z</cp:lastPrinted>
  <dcterms:created xsi:type="dcterms:W3CDTF">2018-02-13T12:05:00Z</dcterms:created>
  <dcterms:modified xsi:type="dcterms:W3CDTF">2018-02-14T11:48:00Z</dcterms:modified>
</cp:coreProperties>
</file>